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DED32E" w14:textId="1187B535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jc w:val="both"/>
        <w:rPr>
          <w:rFonts w:ascii="Helvetica" w:hAnsi="Helvetica"/>
          <w:b/>
          <w:sz w:val="26"/>
          <w:szCs w:val="26"/>
        </w:rPr>
      </w:pPr>
      <w:r w:rsidRPr="001D178B">
        <w:rPr>
          <w:rFonts w:ascii="Helvetica" w:hAnsi="Helvetica"/>
          <w:b/>
          <w:sz w:val="26"/>
          <w:szCs w:val="26"/>
        </w:rPr>
        <w:t>With the University’s budget crisis, how can NTFC ask for more money?</w:t>
      </w:r>
    </w:p>
    <w:p w14:paraId="50C897F7" w14:textId="77777777" w:rsid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rPr>
          <w:rFonts w:ascii="Helvetica" w:hAnsi="Helvetica"/>
          <w:sz w:val="16"/>
          <w:szCs w:val="16"/>
        </w:rPr>
      </w:pPr>
    </w:p>
    <w:p w14:paraId="55D7F4CF" w14:textId="44073139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rPr>
          <w:rFonts w:ascii="Helvetica" w:hAnsi="Helvetica"/>
          <w:b/>
          <w:sz w:val="26"/>
          <w:szCs w:val="26"/>
        </w:rPr>
      </w:pPr>
      <w:r w:rsidRPr="001D178B">
        <w:rPr>
          <w:rFonts w:ascii="Helvetica" w:hAnsi="Helvetica"/>
          <w:b/>
          <w:sz w:val="24"/>
          <w:szCs w:val="24"/>
        </w:rPr>
        <w:t>The University has money:</w:t>
      </w:r>
    </w:p>
    <w:p w14:paraId="5C4F48C8" w14:textId="1C1720B1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jc w:val="both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•</w:t>
      </w:r>
      <w:r w:rsidRPr="001D178B">
        <w:rPr>
          <w:rFonts w:ascii="Helvetica" w:hAnsi="Helvetica"/>
          <w:sz w:val="24"/>
          <w:szCs w:val="24"/>
        </w:rPr>
        <w:t xml:space="preserve">The University of Illinois system had $1.5 billion of unrestricted net assets at the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 xml:space="preserve">end of FY 2014, a </w:t>
      </w:r>
      <w:proofErr w:type="gramStart"/>
      <w:r w:rsidRPr="001D178B">
        <w:rPr>
          <w:rFonts w:ascii="Helvetica" w:hAnsi="Helvetica"/>
          <w:sz w:val="24"/>
          <w:szCs w:val="24"/>
        </w:rPr>
        <w:t>twenty-five fold</w:t>
      </w:r>
      <w:proofErr w:type="gramEnd"/>
      <w:r w:rsidRPr="001D178B">
        <w:rPr>
          <w:rFonts w:ascii="Helvetica" w:hAnsi="Helvetica"/>
          <w:sz w:val="24"/>
          <w:szCs w:val="24"/>
        </w:rPr>
        <w:t xml:space="preserve"> increase over the previous five years! </w:t>
      </w:r>
    </w:p>
    <w:p w14:paraId="68A7FC97" w14:textId="3E4DE684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•</w:t>
      </w:r>
      <w:r w:rsidRPr="001D178B">
        <w:rPr>
          <w:rFonts w:ascii="Helvetica" w:hAnsi="Helvetica"/>
          <w:sz w:val="24"/>
          <w:szCs w:val="24"/>
        </w:rPr>
        <w:t>State appropriations hav</w:t>
      </w:r>
      <w:r>
        <w:rPr>
          <w:rFonts w:ascii="Helvetica" w:hAnsi="Helvetica"/>
          <w:sz w:val="24"/>
          <w:szCs w:val="24"/>
        </w:rPr>
        <w:t xml:space="preserve">e been shrinking for some time. </w:t>
      </w:r>
      <w:r w:rsidRPr="001D178B">
        <w:rPr>
          <w:rFonts w:ascii="Helvetica" w:hAnsi="Helvetica"/>
          <w:sz w:val="24"/>
          <w:szCs w:val="24"/>
        </w:rPr>
        <w:t xml:space="preserve">The University has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 xml:space="preserve">anticipated this </w:t>
      </w:r>
      <w:r>
        <w:rPr>
          <w:rFonts w:ascii="Helvetica" w:hAnsi="Helvetica"/>
          <w:sz w:val="24"/>
          <w:szCs w:val="24"/>
        </w:rPr>
        <w:t xml:space="preserve">trend </w:t>
      </w:r>
      <w:r w:rsidRPr="001D178B">
        <w:rPr>
          <w:rFonts w:ascii="Helvetica" w:hAnsi="Helvetica"/>
          <w:sz w:val="24"/>
          <w:szCs w:val="24"/>
        </w:rPr>
        <w:t xml:space="preserve">and is planning for </w:t>
      </w:r>
      <w:r>
        <w:rPr>
          <w:rFonts w:ascii="Helvetica" w:hAnsi="Helvetica"/>
          <w:sz w:val="24"/>
          <w:szCs w:val="24"/>
        </w:rPr>
        <w:t>it</w:t>
      </w:r>
      <w:r w:rsidRPr="001D178B">
        <w:rPr>
          <w:rFonts w:ascii="Helvetica" w:hAnsi="Helvetica"/>
          <w:sz w:val="24"/>
          <w:szCs w:val="24"/>
        </w:rPr>
        <w:t xml:space="preserve"> to continue in the future.</w:t>
      </w:r>
    </w:p>
    <w:p w14:paraId="0F922831" w14:textId="4D9122FB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•</w:t>
      </w:r>
      <w:r w:rsidRPr="001D178B">
        <w:rPr>
          <w:rFonts w:ascii="Helvetica" w:hAnsi="Helvetica"/>
          <w:sz w:val="24"/>
          <w:szCs w:val="24"/>
        </w:rPr>
        <w:t xml:space="preserve">U of I </w:t>
      </w:r>
      <w:r>
        <w:rPr>
          <w:rFonts w:ascii="Helvetica" w:hAnsi="Helvetica"/>
          <w:sz w:val="24"/>
          <w:szCs w:val="24"/>
        </w:rPr>
        <w:t>tuition income has increased 40</w:t>
      </w:r>
      <w:r w:rsidRPr="001D178B">
        <w:rPr>
          <w:rFonts w:ascii="Helvetica" w:hAnsi="Helvetica"/>
          <w:sz w:val="24"/>
          <w:szCs w:val="24"/>
        </w:rPr>
        <w:t xml:space="preserve">% in the past six years, more than making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>up for the loss of State appropriations.</w:t>
      </w:r>
    </w:p>
    <w:p w14:paraId="751C9286" w14:textId="57872454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•</w:t>
      </w:r>
      <w:r w:rsidRPr="001D178B">
        <w:rPr>
          <w:rFonts w:ascii="Helvetica" w:hAnsi="Helvetica"/>
          <w:sz w:val="24"/>
          <w:szCs w:val="24"/>
        </w:rPr>
        <w:t xml:space="preserve">Our Campus seems to have ample resources for its favorite projects: a new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 xml:space="preserve">medical school, a design center, a new football coach with a staff of nine and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 xml:space="preserve">a budget of over $24 million. </w:t>
      </w:r>
    </w:p>
    <w:p w14:paraId="642E1DC2" w14:textId="77777777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rPr>
          <w:rFonts w:ascii="Helvetica" w:hAnsi="Helvetica"/>
          <w:sz w:val="16"/>
          <w:szCs w:val="16"/>
        </w:rPr>
      </w:pPr>
    </w:p>
    <w:p w14:paraId="583877B6" w14:textId="68AB2158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In contrast, o</w:t>
      </w:r>
      <w:r w:rsidRPr="001D178B">
        <w:rPr>
          <w:rFonts w:ascii="Helvetica" w:hAnsi="Helvetica"/>
          <w:b/>
          <w:sz w:val="24"/>
          <w:szCs w:val="24"/>
        </w:rPr>
        <w:t>ur salary demands are modest and will make a minimal dent in the University’s budget:</w:t>
      </w:r>
    </w:p>
    <w:p w14:paraId="095571F6" w14:textId="5261C274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•</w:t>
      </w:r>
      <w:r w:rsidRPr="001D178B">
        <w:rPr>
          <w:rFonts w:ascii="Helvetica" w:hAnsi="Helvetica"/>
          <w:sz w:val="24"/>
          <w:szCs w:val="24"/>
        </w:rPr>
        <w:t xml:space="preserve">Our combined demands for improved compensation for just over 480 bargaining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 xml:space="preserve">unit members amount to under three million dollars. This is a minuscule portion of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 xml:space="preserve">UIUC’s estimated $2.04 billion budget.  </w:t>
      </w:r>
    </w:p>
    <w:p w14:paraId="2E01B2F9" w14:textId="3DA3A821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 xml:space="preserve">•Other unions have successfully concluded contract negotiations in the past six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 xml:space="preserve">months on our campus. Their new contracts include salary increases. </w:t>
      </w:r>
    </w:p>
    <w:p w14:paraId="123BD4AC" w14:textId="77777777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rPr>
          <w:rFonts w:ascii="Helvetica" w:hAnsi="Helvetica"/>
          <w:sz w:val="16"/>
          <w:szCs w:val="16"/>
        </w:rPr>
      </w:pPr>
    </w:p>
    <w:p w14:paraId="1C5A98A3" w14:textId="3B2F046C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rPr>
          <w:rFonts w:ascii="Helvetica" w:hAnsi="Helvetica"/>
          <w:b/>
          <w:sz w:val="24"/>
          <w:szCs w:val="24"/>
        </w:rPr>
      </w:pPr>
      <w:r w:rsidRPr="001D178B">
        <w:rPr>
          <w:rFonts w:ascii="Helvetica" w:hAnsi="Helvetica"/>
          <w:b/>
          <w:sz w:val="24"/>
          <w:szCs w:val="24"/>
        </w:rPr>
        <w:t>Our members’ salaries are very low. This makes it difficult to retain experienced faculty members who are central to th</w:t>
      </w:r>
      <w:r>
        <w:rPr>
          <w:rFonts w:ascii="Helvetica" w:hAnsi="Helvetica"/>
          <w:b/>
          <w:sz w:val="24"/>
          <w:szCs w:val="24"/>
        </w:rPr>
        <w:t>e University’s teaching mission:</w:t>
      </w:r>
    </w:p>
    <w:p w14:paraId="5A9E69FF" w14:textId="301BF36D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•</w:t>
      </w:r>
      <w:r w:rsidRPr="001D178B">
        <w:rPr>
          <w:rFonts w:ascii="Helvetica" w:hAnsi="Helvetica"/>
          <w:sz w:val="24"/>
          <w:szCs w:val="24"/>
        </w:rPr>
        <w:t xml:space="preserve">Even though the vast majority of non-tenure track faculty have the highest degree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 xml:space="preserve">in their field and work at the University full time, the median salary is under 56k. </w:t>
      </w:r>
    </w:p>
    <w:p w14:paraId="0A55521A" w14:textId="1837E008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•</w:t>
      </w:r>
      <w:r w:rsidRPr="001D178B">
        <w:rPr>
          <w:rFonts w:ascii="Helvetica" w:hAnsi="Helvetica"/>
          <w:sz w:val="24"/>
          <w:szCs w:val="24"/>
        </w:rPr>
        <w:t xml:space="preserve">Most of us received our last salary increase in August 2013, and there have never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 xml:space="preserve">been regularly scheduled salary increases for our members.  </w:t>
      </w:r>
    </w:p>
    <w:p w14:paraId="304E9DE6" w14:textId="77777777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rPr>
          <w:rFonts w:ascii="Helvetica" w:hAnsi="Helvetica"/>
          <w:sz w:val="16"/>
          <w:szCs w:val="16"/>
        </w:rPr>
      </w:pPr>
    </w:p>
    <w:p w14:paraId="530C4470" w14:textId="3C922847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rPr>
          <w:rFonts w:ascii="Helvetica" w:hAnsi="Helvetica"/>
          <w:b/>
          <w:sz w:val="24"/>
          <w:szCs w:val="24"/>
        </w:rPr>
      </w:pPr>
      <w:r w:rsidRPr="001D178B">
        <w:rPr>
          <w:rFonts w:ascii="Helvetica" w:hAnsi="Helvetica"/>
          <w:b/>
          <w:sz w:val="24"/>
          <w:szCs w:val="24"/>
        </w:rPr>
        <w:t>Asking for modest salary improvements will pave the way to re-balan</w:t>
      </w:r>
      <w:r>
        <w:rPr>
          <w:rFonts w:ascii="Helvetica" w:hAnsi="Helvetica"/>
          <w:b/>
          <w:sz w:val="24"/>
          <w:szCs w:val="24"/>
        </w:rPr>
        <w:t>ce priorities at the University:</w:t>
      </w:r>
      <w:r w:rsidRPr="001D178B">
        <w:rPr>
          <w:rFonts w:ascii="Helvetica" w:hAnsi="Helvetica"/>
          <w:b/>
          <w:sz w:val="24"/>
          <w:szCs w:val="24"/>
        </w:rPr>
        <w:t xml:space="preserve"> </w:t>
      </w:r>
    </w:p>
    <w:p w14:paraId="18AA6C42" w14:textId="526C474D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•</w:t>
      </w:r>
      <w:r w:rsidRPr="001D178B">
        <w:rPr>
          <w:rFonts w:ascii="Helvetica" w:hAnsi="Helvetica"/>
          <w:sz w:val="24"/>
          <w:szCs w:val="24"/>
        </w:rPr>
        <w:t>In the past tw</w:t>
      </w:r>
      <w:r>
        <w:rPr>
          <w:rFonts w:ascii="Helvetica" w:hAnsi="Helvetica"/>
          <w:sz w:val="24"/>
          <w:szCs w:val="24"/>
        </w:rPr>
        <w:t>o years alone the University has had</w:t>
      </w:r>
      <w:r w:rsidRPr="001D178B">
        <w:rPr>
          <w:rFonts w:ascii="Helvetica" w:hAnsi="Helvetica"/>
          <w:sz w:val="24"/>
          <w:szCs w:val="24"/>
        </w:rPr>
        <w:t xml:space="preserve"> to make “pay outs” for fired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 xml:space="preserve">coaches and administrators amounting to more than our combined demands.    </w:t>
      </w:r>
    </w:p>
    <w:p w14:paraId="5D07E535" w14:textId="3CFF17EF" w:rsidR="001D178B" w:rsidRPr="001D178B" w:rsidRDefault="001D178B" w:rsidP="001D178B">
      <w:pPr>
        <w:pStyle w:val="Normal1"/>
        <w:pBdr>
          <w:top w:val="single" w:sz="24" w:space="31" w:color="auto" w:shadow="1"/>
          <w:left w:val="single" w:sz="24" w:space="31" w:color="auto" w:shadow="1"/>
          <w:bottom w:val="single" w:sz="24" w:space="31" w:color="auto" w:shadow="1"/>
          <w:right w:val="single" w:sz="24" w:space="31" w:color="auto" w:shadow="1"/>
        </w:pBdr>
        <w:shd w:val="clear" w:color="auto" w:fill="D9D9D9" w:themeFill="background1" w:themeFillShade="D9"/>
        <w:ind w:left="-90" w:right="-18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 xml:space="preserve">•On our campus, the salary packages for the three highest paid employees would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1D178B">
        <w:rPr>
          <w:rFonts w:ascii="Helvetica" w:hAnsi="Helvetica"/>
          <w:sz w:val="24"/>
          <w:szCs w:val="24"/>
        </w:rPr>
        <w:t xml:space="preserve">pay for more than one year of salary raises </w:t>
      </w:r>
      <w:r w:rsidR="00961348">
        <w:rPr>
          <w:rFonts w:ascii="Helvetica" w:hAnsi="Helvetica"/>
          <w:sz w:val="24"/>
          <w:szCs w:val="24"/>
        </w:rPr>
        <w:t>for</w:t>
      </w:r>
      <w:bookmarkStart w:id="0" w:name="_GoBack"/>
      <w:bookmarkEnd w:id="0"/>
      <w:r w:rsidRPr="001D178B">
        <w:rPr>
          <w:rFonts w:ascii="Helvetica" w:hAnsi="Helvetica"/>
          <w:sz w:val="24"/>
          <w:szCs w:val="24"/>
        </w:rPr>
        <w:t xml:space="preserve"> all NTT faculty combined!</w:t>
      </w:r>
    </w:p>
    <w:sectPr w:rsidR="001D178B" w:rsidRPr="001D178B" w:rsidSect="005B532F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B8C2D" w14:textId="77777777" w:rsidR="001D178B" w:rsidRDefault="001D178B" w:rsidP="001E138A">
      <w:pPr>
        <w:spacing w:line="240" w:lineRule="auto"/>
      </w:pPr>
      <w:r>
        <w:separator/>
      </w:r>
    </w:p>
  </w:endnote>
  <w:endnote w:type="continuationSeparator" w:id="0">
    <w:p w14:paraId="2D176FB4" w14:textId="77777777" w:rsidR="001D178B" w:rsidRDefault="001D178B" w:rsidP="001E1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A9D74" w14:textId="349A7631" w:rsidR="00516534" w:rsidRDefault="00516534" w:rsidP="005165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DBD65" w14:textId="77777777" w:rsidR="001D178B" w:rsidRDefault="001D178B" w:rsidP="001E138A">
      <w:pPr>
        <w:spacing w:line="240" w:lineRule="auto"/>
      </w:pPr>
      <w:r>
        <w:separator/>
      </w:r>
    </w:p>
  </w:footnote>
  <w:footnote w:type="continuationSeparator" w:id="0">
    <w:p w14:paraId="3AB55294" w14:textId="77777777" w:rsidR="001D178B" w:rsidRDefault="001D178B" w:rsidP="001E13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3D200" w14:textId="28D487D5" w:rsidR="001D178B" w:rsidRDefault="001D178B" w:rsidP="00731C38">
    <w:pPr>
      <w:pStyle w:val="Normal1"/>
      <w:jc w:val="center"/>
      <w:rPr>
        <w:rFonts w:ascii="Helvetica" w:hAnsi="Helvetica"/>
        <w:b/>
        <w:sz w:val="24"/>
        <w:szCs w:val="24"/>
      </w:rPr>
    </w:pPr>
    <w:r>
      <w:rPr>
        <w:rFonts w:ascii="Helvetica" w:hAnsi="Helvetica"/>
        <w:b/>
        <w:sz w:val="24"/>
        <w:szCs w:val="24"/>
      </w:rPr>
      <w:t>NTFC Budget FAQ Spring 2016</w:t>
    </w:r>
  </w:p>
  <w:p w14:paraId="1ECFB5D6" w14:textId="77777777" w:rsidR="00B81441" w:rsidRPr="00731C38" w:rsidRDefault="00B81441" w:rsidP="00731C38">
    <w:pPr>
      <w:pStyle w:val="Normal1"/>
      <w:jc w:val="center"/>
      <w:rPr>
        <w:rFonts w:ascii="Helvetica" w:hAnsi="Helvetica"/>
        <w:b/>
        <w:sz w:val="24"/>
        <w:szCs w:val="24"/>
      </w:rPr>
    </w:pPr>
  </w:p>
  <w:p w14:paraId="546D72BF" w14:textId="77777777" w:rsidR="001D178B" w:rsidRPr="00731C38" w:rsidRDefault="001D178B" w:rsidP="00731C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403"/>
    <w:multiLevelType w:val="hybridMultilevel"/>
    <w:tmpl w:val="24486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F24340"/>
    <w:multiLevelType w:val="hybridMultilevel"/>
    <w:tmpl w:val="6090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E0A28"/>
    <w:multiLevelType w:val="hybridMultilevel"/>
    <w:tmpl w:val="9592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6274"/>
    <w:multiLevelType w:val="multilevel"/>
    <w:tmpl w:val="6090C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E3DA2"/>
    <w:multiLevelType w:val="multilevel"/>
    <w:tmpl w:val="3C4697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44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DB"/>
    <w:rsid w:val="00020875"/>
    <w:rsid w:val="001D178B"/>
    <w:rsid w:val="001E138A"/>
    <w:rsid w:val="002377DA"/>
    <w:rsid w:val="00266A2D"/>
    <w:rsid w:val="002E50FE"/>
    <w:rsid w:val="0035045D"/>
    <w:rsid w:val="003515C5"/>
    <w:rsid w:val="003A06DF"/>
    <w:rsid w:val="004B450F"/>
    <w:rsid w:val="004C0EDD"/>
    <w:rsid w:val="00516534"/>
    <w:rsid w:val="00546063"/>
    <w:rsid w:val="0056306F"/>
    <w:rsid w:val="005B532F"/>
    <w:rsid w:val="006B0ADB"/>
    <w:rsid w:val="00731C38"/>
    <w:rsid w:val="007559AE"/>
    <w:rsid w:val="007C1EEF"/>
    <w:rsid w:val="007C7C24"/>
    <w:rsid w:val="008B6C79"/>
    <w:rsid w:val="00961348"/>
    <w:rsid w:val="00B81441"/>
    <w:rsid w:val="00B925DD"/>
    <w:rsid w:val="00CA2E2D"/>
    <w:rsid w:val="00D94A5F"/>
    <w:rsid w:val="00FE0A15"/>
    <w:rsid w:val="00FE0E02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08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E138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8A"/>
  </w:style>
  <w:style w:type="paragraph" w:styleId="Footer">
    <w:name w:val="footer"/>
    <w:basedOn w:val="Normal"/>
    <w:link w:val="FooterChar"/>
    <w:uiPriority w:val="99"/>
    <w:unhideWhenUsed/>
    <w:rsid w:val="001E13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8A"/>
  </w:style>
  <w:style w:type="character" w:styleId="Hyperlink">
    <w:name w:val="Hyperlink"/>
    <w:basedOn w:val="DefaultParagraphFont"/>
    <w:uiPriority w:val="99"/>
    <w:unhideWhenUsed/>
    <w:rsid w:val="001E1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DE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3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E138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8A"/>
  </w:style>
  <w:style w:type="paragraph" w:styleId="Footer">
    <w:name w:val="footer"/>
    <w:basedOn w:val="Normal"/>
    <w:link w:val="FooterChar"/>
    <w:uiPriority w:val="99"/>
    <w:unhideWhenUsed/>
    <w:rsid w:val="001E13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8A"/>
  </w:style>
  <w:style w:type="character" w:styleId="Hyperlink">
    <w:name w:val="Hyperlink"/>
    <w:basedOn w:val="DefaultParagraphFont"/>
    <w:uiPriority w:val="99"/>
    <w:unhideWhenUsed/>
    <w:rsid w:val="001E1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DE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3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1FD14-FB28-C347-91AE-FA4EC264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Jennifer Burns</cp:lastModifiedBy>
  <cp:revision>6</cp:revision>
  <cp:lastPrinted>2016-04-04T03:09:00Z</cp:lastPrinted>
  <dcterms:created xsi:type="dcterms:W3CDTF">2016-04-04T02:45:00Z</dcterms:created>
  <dcterms:modified xsi:type="dcterms:W3CDTF">2016-04-04T03:11:00Z</dcterms:modified>
</cp:coreProperties>
</file>